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FA1576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1.2 </w:t>
      </w:r>
      <w:bookmarkStart w:id="0" w:name="_Hlk67952126"/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Части аэропорта и их назначение</w:t>
      </w:r>
      <w:bookmarkEnd w:id="0"/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.</w:t>
      </w:r>
    </w:p>
    <w:p w14:paraId="791624D5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618FFED5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     Постоянный маршрут регулярных полетов транспортных самолетов между населенными пунктами называют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воздушной линией,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путь, по которому осуществляется полет, –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воздушной трассой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, а ее проекцию на земную поверхность –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наземной трассой воздушной</w:t>
      </w:r>
      <w:r w:rsidRPr="00D05D35">
        <w:rPr>
          <w:rFonts w:ascii="Tahoma" w:eastAsia="Times New Roman" w:hAnsi="Tahoma" w:cs="Tahoma"/>
          <w:i/>
          <w:iCs/>
          <w:color w:val="424242"/>
          <w:sz w:val="21"/>
          <w:szCs w:val="21"/>
          <w:lang w:val="ru-RU" w:eastAsia="ru-RU"/>
        </w:rPr>
        <w:t xml:space="preserve"> 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линии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. Учитывая неизбежные отклонения самолетов при полете, за наземную трассу воздушной линии условно принимают полосу шириной приблизительно </w:t>
      </w:r>
      <w:smartTag w:uri="urn:schemas-microsoft-com:office:smarttags" w:element="metricconverter">
        <w:smartTagPr>
          <w:attr w:name="ProductID" w:val="30 км"/>
        </w:smartTagPr>
        <w:r w:rsidRPr="00D05D35">
          <w:rPr>
            <w:rFonts w:ascii="Times New Roman" w:eastAsia="Times New Roman" w:hAnsi="Times New Roman" w:cs="Times New Roman"/>
            <w:color w:val="424242"/>
            <w:sz w:val="28"/>
            <w:szCs w:val="28"/>
            <w:lang w:val="ru-RU" w:eastAsia="ru-RU"/>
          </w:rPr>
          <w:t>30 км</w:t>
        </w:r>
      </w:smartTag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– по </w:t>
      </w:r>
      <w:smartTag w:uri="urn:schemas-microsoft-com:office:smarttags" w:element="metricconverter">
        <w:smartTagPr>
          <w:attr w:name="ProductID" w:val="15 км"/>
        </w:smartTagPr>
        <w:r w:rsidRPr="00D05D35">
          <w:rPr>
            <w:rFonts w:ascii="Times New Roman" w:eastAsia="Times New Roman" w:hAnsi="Times New Roman" w:cs="Times New Roman"/>
            <w:color w:val="424242"/>
            <w:sz w:val="28"/>
            <w:szCs w:val="28"/>
            <w:lang w:val="ru-RU" w:eastAsia="ru-RU"/>
          </w:rPr>
          <w:t>15 км</w:t>
        </w:r>
      </w:smartTag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в каждую сторону от воздушной трассы.</w:t>
      </w:r>
    </w:p>
    <w:p w14:paraId="2EC3E960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    В зависимости от назначения различают следующие воздушные линии:</w:t>
      </w:r>
    </w:p>
    <w:p w14:paraId="2CDCD0DB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– международные;</w:t>
      </w:r>
    </w:p>
    <w:p w14:paraId="2E453841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– магистральные;</w:t>
      </w:r>
    </w:p>
    <w:p w14:paraId="308BCF29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– местные.</w:t>
      </w:r>
    </w:p>
    <w:p w14:paraId="7E971E8C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Международные воздушные линии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обеспечивают сообщение с зарубежными странами.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 xml:space="preserve">Магистральные воздушные линии 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соединяют столицу с областными центрами.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Местные воздушные линии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связывают областные и краевые центры и крупные населенные пункты с районными центрами и отдаленными населенными пунктами, а также районные центры и мелкие населенные пункты между собой.</w:t>
      </w:r>
    </w:p>
    <w:p w14:paraId="067BEC14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Регулярные полеты транспортной авиации требуют специального оборудования воздушных линий, основу которых составляют аэропорты.</w:t>
      </w:r>
    </w:p>
    <w:p w14:paraId="5B1C819F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Аэропортом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называют авиатранспортное предприятие, осуществляющее регулярный прием и отправление пассажиров, грузов, почты и обеспечивающее организацию полетов и обслуживание самолетов. В состав аэропорта входят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аэродром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</w:t>
      </w:r>
      <w:proofErr w:type="spellStart"/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и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служебно</w:t>
      </w:r>
      <w:proofErr w:type="spellEnd"/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-техническая территория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. За пределами аэропорта располагаются жилая зона, объекты радионавигации, посадки, управления полетами и другие обслуживающие сооружения (рис. 39.1).</w:t>
      </w:r>
    </w:p>
    <w:p w14:paraId="6FA5A01A" w14:textId="77777777" w:rsidR="00D05D35" w:rsidRPr="00D05D35" w:rsidRDefault="00D05D35" w:rsidP="00D05D35">
      <w:pPr>
        <w:spacing w:before="150" w:after="150" w:line="240" w:lineRule="auto"/>
        <w:ind w:left="150" w:right="150"/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</w:pP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lastRenderedPageBreak/>
        <w:fldChar w:fldCharType="begin"/>
      </w: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instrText xml:space="preserve"> INCLUDEPICTURE  "http://ok-t.ru/helpiksorg/baza3/30429121718.files/image002.jpg" \* MERGEFORMATINET </w:instrText>
      </w: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fldChar w:fldCharType="separate"/>
      </w:r>
      <w:r w:rsidR="00727404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fldChar w:fldCharType="begin"/>
      </w:r>
      <w:r w:rsidR="00727404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instrText xml:space="preserve"> </w:instrText>
      </w:r>
      <w:r w:rsidR="00727404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instrText>INCLUDEPICTURE  "http://ok-t.ru/helpiksorg/baza3/30429121718.files/image002.jpg" \* MERGEFORMATINET</w:instrText>
      </w:r>
      <w:r w:rsidR="00727404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instrText xml:space="preserve"> </w:instrText>
      </w:r>
      <w:r w:rsidR="00727404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fldChar w:fldCharType="separate"/>
      </w:r>
      <w:r w:rsidR="00BE2309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pict w14:anchorId="1B76BB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1pt;height:224.4pt">
            <v:imagedata r:id="rId5" r:href="rId6"/>
          </v:shape>
        </w:pict>
      </w:r>
      <w:r w:rsidR="00727404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fldChar w:fldCharType="end"/>
      </w: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fldChar w:fldCharType="end"/>
      </w:r>
    </w:p>
    <w:p w14:paraId="3FFC0280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Рис. 39.1. Схема аэропорта: 1 – граница территории аэропорта; 2 – аэродром; 3 – летная полоса; 4 – служебно-техническая территория; 5 – жилая зона.</w:t>
      </w:r>
    </w:p>
    <w:p w14:paraId="4E164937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803AFED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1.3 </w:t>
      </w:r>
      <w:bookmarkStart w:id="1" w:name="_Hlk67952218"/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Классификация воздушных трасс, аэропортов и аэродромов</w:t>
      </w:r>
      <w:bookmarkEnd w:id="1"/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. </w:t>
      </w:r>
    </w:p>
    <w:p w14:paraId="5081035E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006B190D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Аэродром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предназначен для взлетов, посадок, руления, хранения и обслуживания воздушных судов.</w:t>
      </w:r>
    </w:p>
    <w:p w14:paraId="27ACAA6B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Служебно-техническая территория(СТТ)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предназначена для устройства зданий и сооружений обслуживания пассажирских, грузовых и почтовых перевозок, технического обслуживания воздушных судов и вспомогательного назначения.</w:t>
      </w:r>
    </w:p>
    <w:p w14:paraId="2612822C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Для круглосуточной работы транспортной авиации, особенно ночью и в сложных метеорологических условиях (туман, низкая облачность, снегопад, дождь), аэропорты</w:t>
      </w:r>
      <w:r w:rsidRPr="00D05D35">
        <w:rPr>
          <w:rFonts w:ascii="Tahoma" w:eastAsia="Times New Roman" w:hAnsi="Tahoma" w:cs="Tahoma"/>
          <w:color w:val="424242"/>
          <w:sz w:val="21"/>
          <w:szCs w:val="21"/>
          <w:lang w:val="ru-RU" w:eastAsia="ru-RU"/>
        </w:rPr>
        <w:t xml:space="preserve"> 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оборудуют радиотехническими и светотехническими средствами для работы на аэродромах и управления полетами в воздухе.</w:t>
      </w:r>
    </w:p>
    <w:p w14:paraId="2F1892E9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bCs/>
          <w:color w:val="424242"/>
          <w:sz w:val="28"/>
          <w:szCs w:val="28"/>
          <w:lang w:val="ru-RU" w:eastAsia="ru-RU"/>
        </w:rPr>
        <w:t>По назначению различают аэропорты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 международного, республиканского и местного </w:t>
      </w:r>
      <w:proofErr w:type="spellStart"/>
      <w:proofErr w:type="gramStart"/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значения.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Международные</w:t>
      </w:r>
      <w:proofErr w:type="spellEnd"/>
      <w:proofErr w:type="gramEnd"/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 xml:space="preserve"> аэропорты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открыты для международных воздушных сообщений и специально оборудованы для приема и отправления пассажиров и грузов из-за границы.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Аэропорты республиканского значения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располагаются на магистральных воздушных линиях. Международные и республиканские аэропорты, на которых эксплуатируются скоростные пассажирские самолеты с большим взлетным весом, должны обеспечивать круглогодичную работу в сложных метеорологических условиях. Такие аэропорты имеют наиболее совершенное оборудование.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Аэропорты местных воздушных линий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, на которых эксплуатируются самолеты легких или средних типов, обычно имеют оборудование, минимально необходимое для выполнения полетов в дневное и ночное время.</w:t>
      </w:r>
    </w:p>
    <w:p w14:paraId="5CC8CA53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lastRenderedPageBreak/>
        <w:t xml:space="preserve">     В зависимости от 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годового объема пассажирских перевозок</w:t>
      </w: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 – суммарного количества всех прилетающих и вылетающих пассажиров, включая пассажиров транзитных рейсов, аэропорты подразделяются на пять классов (табл. 1.1).</w:t>
      </w:r>
    </w:p>
    <w:p w14:paraId="1E06B3E6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 xml:space="preserve">     Аэропорты с годовым объемом перевозок более 7 млн. чел. рассматривают как внеклассные и устраивают по индивидуальным проектам, а с годовым объемом менее 25 тыс. чел. относят к неклассифицированным и проектируют исходя из местных требований к их эксплуатации и возможности строительства.</w:t>
      </w:r>
    </w:p>
    <w:p w14:paraId="51632DC3" w14:textId="77777777" w:rsidR="00D05D35" w:rsidRPr="00D05D35" w:rsidRDefault="00D05D35" w:rsidP="00D05D35">
      <w:pPr>
        <w:spacing w:before="150" w:after="150" w:line="240" w:lineRule="auto"/>
        <w:ind w:left="150" w:right="150"/>
        <w:jc w:val="center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</w:p>
    <w:p w14:paraId="64DF823B" w14:textId="77777777" w:rsidR="00D05D35" w:rsidRPr="00D05D35" w:rsidRDefault="00D05D35" w:rsidP="00D05D35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424242"/>
          <w:sz w:val="24"/>
          <w:szCs w:val="24"/>
          <w:lang w:val="ru-RU" w:eastAsia="ru-RU"/>
        </w:rPr>
      </w:pPr>
      <w:r w:rsidRPr="00D05D35">
        <w:rPr>
          <w:rFonts w:ascii="Times New Roman" w:eastAsia="Times New Roman" w:hAnsi="Times New Roman" w:cs="Times New Roman"/>
          <w:color w:val="424242"/>
          <w:sz w:val="24"/>
          <w:szCs w:val="24"/>
          <w:lang w:val="ru-RU" w:eastAsia="ru-RU"/>
        </w:rPr>
        <w:t xml:space="preserve"> Таблица 1.1 Классификация аэропортов</w:t>
      </w:r>
    </w:p>
    <w:tbl>
      <w:tblPr>
        <w:tblW w:w="0" w:type="auto"/>
        <w:tblCellSpacing w:w="15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28"/>
        <w:gridCol w:w="5088"/>
      </w:tblGrid>
      <w:tr w:rsidR="00D05D35" w:rsidRPr="00D05D35" w14:paraId="23CE932F" w14:textId="77777777" w:rsidTr="00BE230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93FCF4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Класс аэропорта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5C0F94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Годовой объем пассажирских перевозок, тыс. чел.</w:t>
            </w:r>
          </w:p>
        </w:tc>
      </w:tr>
      <w:tr w:rsidR="00D05D35" w:rsidRPr="00D05D35" w14:paraId="64867B22" w14:textId="77777777" w:rsidTr="00BE230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F13390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53EBB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4000-7000</w:t>
            </w:r>
          </w:p>
        </w:tc>
      </w:tr>
      <w:tr w:rsidR="00D05D35" w:rsidRPr="00D05D35" w14:paraId="57B8240B" w14:textId="77777777" w:rsidTr="00BE230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2EB54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ED03D1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2000-4000</w:t>
            </w:r>
          </w:p>
        </w:tc>
      </w:tr>
      <w:tr w:rsidR="00D05D35" w:rsidRPr="00D05D35" w14:paraId="7043364B" w14:textId="77777777" w:rsidTr="00BE230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4B9FE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421598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600-2000</w:t>
            </w:r>
          </w:p>
        </w:tc>
      </w:tr>
      <w:tr w:rsidR="00D05D35" w:rsidRPr="00D05D35" w14:paraId="33ABEDEE" w14:textId="77777777" w:rsidTr="00BE230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86BF6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6A8CE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150-600</w:t>
            </w:r>
          </w:p>
        </w:tc>
      </w:tr>
      <w:tr w:rsidR="00D05D35" w:rsidRPr="00D05D35" w14:paraId="18C2AAD5" w14:textId="77777777" w:rsidTr="00BE230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D39AE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EA68C9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</w:pPr>
            <w:r w:rsidRPr="00D05D35">
              <w:rPr>
                <w:rFonts w:ascii="Tahoma" w:eastAsia="Times New Roman" w:hAnsi="Tahoma" w:cs="Tahoma"/>
                <w:color w:val="424242"/>
                <w:sz w:val="20"/>
                <w:szCs w:val="20"/>
                <w:lang w:val="ru-RU" w:eastAsia="ru-RU"/>
              </w:rPr>
              <w:t>25-150</w:t>
            </w:r>
          </w:p>
        </w:tc>
      </w:tr>
    </w:tbl>
    <w:p w14:paraId="7F206F9D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1A66E0C2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1.4 Общая характеристика технологического процесса транспортных операций в аэропорту.</w:t>
      </w:r>
    </w:p>
    <w:p w14:paraId="77C93CBA" w14:textId="77777777" w:rsidR="00D05D35" w:rsidRPr="00D05D35" w:rsidRDefault="00D05D35" w:rsidP="00D05D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7E2BABFE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 xml:space="preserve">     Интенсивность движения </w:t>
      </w: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>самолетов в аэропортах выражается в парах (взлет – посадка) в течение одного года. Для аэропортов разных классов ориентировочная годовая интенсивность движения самолетов различных групп приведена в табл. 1.2.</w:t>
      </w:r>
    </w:p>
    <w:p w14:paraId="6C723C5C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    Для бесперебойного снабжения аэропортов топливом, эксплуатационными материалами и оборудованием, требующимися в больших количествах, прокладывают рельсовые подъездные пути, которые связывают аэропорты с ближайшими железнодорожными станциями. Задачи эксплуатационного обеспечения транспортной работы аэропортов и содержание самолетного парка в исправном состоянии требуют строительства специальных зданий и сооружений, оборудованных ангаров-мастерских с цехами и вспомогательными сооружениями для ремонта самолетов.</w:t>
      </w:r>
    </w:p>
    <w:p w14:paraId="758296D2" w14:textId="77777777" w:rsidR="00D05D35" w:rsidRP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    Для размещения служебного персонала аэропорта строят служебные, административные, культурно-бытовые и коммунальные здания. Для </w:t>
      </w: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lastRenderedPageBreak/>
        <w:t>каждого нового или реконструируемого аэропорта составляют технико</w:t>
      </w:r>
      <w:r w:rsidRPr="00D05D35">
        <w:rPr>
          <w:rFonts w:ascii="Times New Roman" w:eastAsia="Times New Roman" w:hAnsi="Times New Roman" w:cs="Times New Roman"/>
          <w:i/>
          <w:iCs/>
          <w:color w:val="424242"/>
          <w:sz w:val="28"/>
          <w:szCs w:val="28"/>
          <w:lang w:val="ru-RU" w:eastAsia="ru-RU"/>
        </w:rPr>
        <w:t>-</w:t>
      </w: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>экономические обоснования, определяющие перечень и характеристики сооружений, которые должны входить в его состав. Этот перечень должен учитывать перспективу развития на 20 лет после намеченного ввода в эксплуатацию первой очереди строительства. В качестве первой очереди строительства допускается вводить в эксплуатацию «пусковой комплекс» сооружений и оборудования, который может обеспечить начало безопасного осуществления взлетно-посадочных операций.</w:t>
      </w:r>
    </w:p>
    <w:p w14:paraId="289CA5B2" w14:textId="77777777" w:rsidR="00D05D35" w:rsidRPr="00D05D35" w:rsidRDefault="00D05D35" w:rsidP="00D05D35">
      <w:pPr>
        <w:spacing w:before="150" w:after="150" w:line="240" w:lineRule="auto"/>
        <w:ind w:left="150" w:right="150"/>
        <w:jc w:val="center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</w:p>
    <w:p w14:paraId="1C8D74BC" w14:textId="77777777" w:rsidR="00D05D35" w:rsidRPr="00D05D35" w:rsidRDefault="00D05D35" w:rsidP="00D05D35">
      <w:pPr>
        <w:spacing w:before="150" w:after="150" w:line="240" w:lineRule="auto"/>
        <w:ind w:left="150" w:right="150"/>
        <w:rPr>
          <w:rFonts w:ascii="Tahoma" w:eastAsia="Times New Roman" w:hAnsi="Tahoma" w:cs="Tahoma"/>
          <w:i/>
          <w:iCs/>
          <w:color w:val="424242"/>
          <w:sz w:val="21"/>
          <w:szCs w:val="21"/>
          <w:lang w:val="ru-RU" w:eastAsia="ru-RU"/>
        </w:rPr>
      </w:pPr>
      <w:r w:rsidRPr="00D05D35">
        <w:rPr>
          <w:rFonts w:ascii="Tahoma" w:eastAsia="Times New Roman" w:hAnsi="Tahoma" w:cs="Tahoma"/>
          <w:i/>
          <w:iCs/>
          <w:color w:val="424242"/>
          <w:sz w:val="21"/>
          <w:szCs w:val="21"/>
          <w:lang w:val="ru-RU" w:eastAsia="ru-RU"/>
        </w:rPr>
        <w:t>Таблица 1.2 Классификация аэропортов</w:t>
      </w:r>
    </w:p>
    <w:tbl>
      <w:tblPr>
        <w:tblW w:w="0" w:type="auto"/>
        <w:tblCellSpacing w:w="15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6"/>
        <w:gridCol w:w="1286"/>
        <w:gridCol w:w="1286"/>
        <w:gridCol w:w="1286"/>
        <w:gridCol w:w="1173"/>
        <w:gridCol w:w="1928"/>
      </w:tblGrid>
      <w:tr w:rsidR="00EE436E" w:rsidRPr="00D05D35" w14:paraId="7B98C19D" w14:textId="761652DB" w:rsidTr="00EE436E">
        <w:trPr>
          <w:tblCellSpacing w:w="15" w:type="dxa"/>
        </w:trPr>
        <w:tc>
          <w:tcPr>
            <w:tcW w:w="0" w:type="auto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C40651" w14:textId="77777777" w:rsidR="00EE436E" w:rsidRPr="00D05D35" w:rsidRDefault="00EE436E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bookmarkStart w:id="2" w:name="_GoBack"/>
            <w:r w:rsidRPr="00D05D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Группа самолетов</w:t>
            </w:r>
          </w:p>
        </w:tc>
        <w:tc>
          <w:tcPr>
            <w:tcW w:w="6937" w:type="dxa"/>
            <w:gridSpan w:val="5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75A4E7" w14:textId="30B44A2D" w:rsidR="00EE436E" w:rsidRPr="00D05D35" w:rsidRDefault="00EE436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Годовая интенсивность движения, тыс. взлетов и посадок, для аэропортов классов</w:t>
            </w:r>
          </w:p>
        </w:tc>
      </w:tr>
      <w:tr w:rsidR="00EE436E" w:rsidRPr="00D05D35" w14:paraId="3AB6B338" w14:textId="142D6255" w:rsidTr="00EE436E">
        <w:trPr>
          <w:tblCellSpacing w:w="15" w:type="dxa"/>
        </w:trPr>
        <w:tc>
          <w:tcPr>
            <w:tcW w:w="0" w:type="auto"/>
            <w:vMerge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48A570" w14:textId="45DE034B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FF87D7" w14:textId="70292370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0B07E3" w14:textId="7541691C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3A85ED" w14:textId="696A46E3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proofErr w:type="spellStart"/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Ill</w:t>
            </w:r>
            <w:proofErr w:type="spellEnd"/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30B5AD" w14:textId="2D2E6C13" w:rsidR="00EE436E" w:rsidRPr="00D05D35" w:rsidRDefault="00EE436E" w:rsidP="00EE436E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IV</w:t>
            </w:r>
          </w:p>
        </w:tc>
        <w:tc>
          <w:tcPr>
            <w:tcW w:w="1667" w:type="dxa"/>
            <w:vAlign w:val="center"/>
          </w:tcPr>
          <w:p w14:paraId="2C2219CB" w14:textId="68F4E72C" w:rsidR="00EE436E" w:rsidRPr="00D05D35" w:rsidRDefault="00EE436E" w:rsidP="00EE436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V</w:t>
            </w:r>
          </w:p>
        </w:tc>
      </w:tr>
      <w:tr w:rsidR="00D05D35" w:rsidRPr="00D05D35" w14:paraId="615C1351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065179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70588A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3,0-8,0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0167D9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F9AEC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B2AB9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6D622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</w:tr>
      <w:tr w:rsidR="00D05D35" w:rsidRPr="00D05D35" w14:paraId="44C2CF1A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5DE26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C2F99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25,5-31,0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EEA300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14,5-23,0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EFFBDB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3,5-12,0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9DFDF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25AF4C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</w:tr>
      <w:tr w:rsidR="00D05D35" w:rsidRPr="00D05D35" w14:paraId="6B09E74B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8FDFC8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III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88AC23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28,5-39,0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408232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22,0-34,0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CFA872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7,0-18,0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7DEB5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4,0-15,0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BA3EDA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0,0-3,5</w:t>
            </w:r>
          </w:p>
        </w:tc>
      </w:tr>
      <w:tr w:rsidR="00D05D35" w:rsidRPr="00D05D35" w14:paraId="237CC21A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FB07A0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608E2B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3AEA01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–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2FEECB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6,5-15,0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E8D80F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4,0-5,0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4B58A05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2,5-6,5</w:t>
            </w:r>
          </w:p>
        </w:tc>
      </w:tr>
      <w:tr w:rsidR="00D05D35" w:rsidRPr="00D05D35" w14:paraId="34588193" w14:textId="77777777" w:rsidTr="008C70B3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2F2296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Всего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4E7E61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57,0-78,0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531752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36,5-57,0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B27497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17,0-45,0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2F897D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8,0-20,0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BA68F0" w14:textId="77777777" w:rsidR="00D05D35" w:rsidRPr="00D05D35" w:rsidRDefault="00D05D35" w:rsidP="00D05D35">
            <w:pPr>
              <w:spacing w:before="150" w:after="150" w:line="240" w:lineRule="auto"/>
              <w:ind w:left="150" w:right="15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05D35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2,5-10,0</w:t>
            </w:r>
          </w:p>
        </w:tc>
      </w:tr>
      <w:bookmarkEnd w:id="2"/>
    </w:tbl>
    <w:p w14:paraId="426FBBB2" w14:textId="77777777" w:rsidR="00D05D35" w:rsidRPr="00D05D35" w:rsidRDefault="00D05D35" w:rsidP="00D05D35">
      <w:pPr>
        <w:spacing w:before="150" w:after="150" w:line="240" w:lineRule="auto"/>
        <w:ind w:left="150" w:right="150"/>
        <w:jc w:val="center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</w:p>
    <w:p w14:paraId="53806697" w14:textId="7C8F8FD5" w:rsidR="00D05D35" w:rsidRDefault="00D05D35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</w:pPr>
      <w:r w:rsidRPr="00D05D35">
        <w:rPr>
          <w:rFonts w:ascii="Times New Roman" w:eastAsia="Times New Roman" w:hAnsi="Times New Roman" w:cs="Times New Roman"/>
          <w:iCs/>
          <w:color w:val="424242"/>
          <w:sz w:val="28"/>
          <w:szCs w:val="28"/>
          <w:lang w:val="ru-RU" w:eastAsia="ru-RU"/>
        </w:rPr>
        <w:t xml:space="preserve">      При сооружении нового или реконструкции действующего аэропорта предусматривается возможность поэтапного наращивания его пропускной способности.</w:t>
      </w:r>
    </w:p>
    <w:p w14:paraId="2A8DCF73" w14:textId="2F65C899" w:rsidR="00847EEB" w:rsidRPr="00D05D35" w:rsidRDefault="00847EEB" w:rsidP="00D05D35">
      <w:pPr>
        <w:spacing w:before="150" w:after="150" w:line="240" w:lineRule="auto"/>
        <w:ind w:left="150" w:right="150"/>
        <w:jc w:val="both"/>
        <w:rPr>
          <w:rFonts w:ascii="Times New Roman" w:eastAsia="Times New Roman" w:hAnsi="Times New Roman" w:cs="Times New Roman"/>
          <w:b/>
          <w:bCs/>
          <w:iCs/>
          <w:color w:val="424242"/>
          <w:sz w:val="28"/>
          <w:szCs w:val="28"/>
          <w:lang w:val="ru-RU" w:eastAsia="ru-RU"/>
        </w:rPr>
      </w:pPr>
      <w:r w:rsidRPr="00847EEB">
        <w:rPr>
          <w:rFonts w:ascii="Times New Roman" w:eastAsia="Times New Roman" w:hAnsi="Times New Roman" w:cs="Times New Roman"/>
          <w:b/>
          <w:bCs/>
          <w:iCs/>
          <w:color w:val="424242"/>
          <w:sz w:val="28"/>
          <w:szCs w:val="28"/>
          <w:lang w:val="ru-RU" w:eastAsia="ru-RU"/>
        </w:rPr>
        <w:t>Контрольные вопросы:</w:t>
      </w:r>
    </w:p>
    <w:p w14:paraId="7360618C" w14:textId="48ED56AC" w:rsidR="00597B73" w:rsidRPr="00847EEB" w:rsidRDefault="00847EEB" w:rsidP="00847EEB">
      <w:pPr>
        <w:pStyle w:val="a3"/>
        <w:numPr>
          <w:ilvl w:val="0"/>
          <w:numId w:val="1"/>
        </w:numPr>
        <w:rPr>
          <w:b/>
          <w:bCs/>
          <w:lang w:val="ru-RU"/>
        </w:rPr>
      </w:pPr>
      <w:r w:rsidRPr="00D05D35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Части аэропорта и их назначение</w:t>
      </w:r>
      <w:r w:rsidRPr="00847EEB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;</w:t>
      </w:r>
    </w:p>
    <w:p w14:paraId="5422EB5C" w14:textId="0517C93B" w:rsidR="00847EEB" w:rsidRPr="00847EEB" w:rsidRDefault="00847EEB" w:rsidP="00847EEB">
      <w:pPr>
        <w:pStyle w:val="a3"/>
        <w:numPr>
          <w:ilvl w:val="0"/>
          <w:numId w:val="1"/>
        </w:numPr>
        <w:rPr>
          <w:b/>
          <w:bCs/>
          <w:lang w:val="ru-RU"/>
        </w:rPr>
      </w:pPr>
      <w:r w:rsidRPr="00D05D35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Классификация воздушных трасс, аэропортов и аэродромов</w:t>
      </w:r>
      <w:r w:rsidRPr="00847EEB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.</w:t>
      </w:r>
    </w:p>
    <w:sectPr w:rsidR="00847EEB" w:rsidRPr="00847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A51E25"/>
    <w:multiLevelType w:val="hybridMultilevel"/>
    <w:tmpl w:val="ACBC13C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FA7"/>
    <w:rsid w:val="00597B73"/>
    <w:rsid w:val="00727404"/>
    <w:rsid w:val="00847EEB"/>
    <w:rsid w:val="008A1FA7"/>
    <w:rsid w:val="00BE2309"/>
    <w:rsid w:val="00D05D35"/>
    <w:rsid w:val="00E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345733A"/>
  <w15:chartTrackingRefBased/>
  <w15:docId w15:val="{B010D3A7-FC55-43B9-8AD8-6B7FA173C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E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ok-t.ru/helpiksorg/baza3/30429121718.files/image002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Анар</cp:lastModifiedBy>
  <cp:revision>6</cp:revision>
  <dcterms:created xsi:type="dcterms:W3CDTF">2021-03-29T17:12:00Z</dcterms:created>
  <dcterms:modified xsi:type="dcterms:W3CDTF">2022-12-11T17:40:00Z</dcterms:modified>
</cp:coreProperties>
</file>